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Uda Educazione Civica – Classi Quinte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PROGETTO DI MASSIMA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Indirizzo ARCHITETTURA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b w:val="1"/>
          <w:color w:val="00b05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b050"/>
          <w:sz w:val="18"/>
          <w:szCs w:val="18"/>
          <w:rtl w:val="0"/>
        </w:rPr>
        <w:t xml:space="preserve">NB: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l’UDA è una proposta: sta ai singoli docenti e Cdc decidere di adottarla (quest’anno o dall’anno prossimo);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come Commissione per l’Innovazione, si vuole fornire “uno schema di massima”, mostrando come l’USR avrebbe pensato l’Educazione Civica;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docenti e Cdc possono usare e riadattare l’Uda a piacimento;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se adottata, l’UDA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single"/>
          <w:shd w:fill="auto" w:val="clear"/>
          <w:vertAlign w:val="baseline"/>
          <w:rtl w:val="0"/>
        </w:rPr>
        <w:t xml:space="preserve">sostituisce gli argomenti previsti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 per le singole materie nel piano scolastico dell’Ed. civica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55"/>
        <w:gridCol w:w="7723"/>
        <w:tblGridChange w:id="0">
          <w:tblGrid>
            <w:gridCol w:w="2055"/>
            <w:gridCol w:w="7723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UNITA’ DI APPRENDIMENTO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E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Denominazione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Diritti conquistati, diritti da conquistare.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Lo sciopero tra ieri e oggi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bottom"/>
          </w:tcPr>
          <w:p w:rsidR="00000000" w:rsidDel="00000000" w:rsidP="00000000" w:rsidRDefault="00000000" w:rsidRPr="00000000" w14:paraId="00000011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Compito autentico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(specificarne i fattori caratteristici: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contesto e problema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scopo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destinatario)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Studentesse e studenti dovranno decidere la tematica (salari, ambiente, violenza di genere, scuola, diritti…) per cui è necessario uno sciopero, si dovrà identificare una sigla sindacale che possa farsene promotrice.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Dopodiché si dovrà sviluppare un progetto architettonico di un AUDITORIUM o SALA CONVEGNO/CONFERENZA (o analisi di un Auditorium già esistente); dove poter realizzare una mostra di opere d’arte sul tema dello sciopero: identificare il luogo, rilevare le condizioni per una buona conservazione delle opere esposte, progettare l’allestimento, elenco dei Musei a cui chiedere le opere da esporre).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Prodotto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Prodotti intermedi: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identificazione del tema, elaborazione dell’evento; una scheda di analisi di opere d’arte dell’Ottocento e Novecento che trattano il tema dello sciopero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Prodotto finale: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progetto architettonico (o studio di un progetto esistente)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Competenza chiave da sviluppare prioritariamente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di Educazione Civica: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1. Conoscere la Costituzione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3. Consapevolezza della vita democratica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6. Partecipazione al dibattito culturale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trasversali: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di imparare a imparare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imprenditoriale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Utenti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Classi Quinte, Liceo Artistico (nei rispettivi indirizzi)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Materie coinvolte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 (nei diversi indirizzi)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 (nei diversi indirizzi)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(scomposizione del compito autentico)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1. Presentazione del compito e organizzazione (FILOSOFIA)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2.1 Introduzione alla storia del sindacato + articoli 39-40 (STORIA)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2..2 Introduzione al diritto del lavoro + tematica d’attualità a scelta (FILOSOFIA)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2. 3 Introduzione al linguaggio del Realismo dell’Ottocento e il Realismo del Novecento; Costituzione (articolo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9) (STORIA DELL’ARTE)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4. Ideazione dell’evento (FILOSOFIA+STORIA DELL’ARTE)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5. Progettazione (DISCIPLINE)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6. Realizzazione del prodotto (LABORATORI)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 (STORIA)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  <w:rtl w:val="0"/>
              </w:rPr>
              <w:t xml:space="preserve">Vanno bene in quest’ordine secondo voi?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right" w:pos="1915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 </w:t>
              <w:tab/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Pentamestre: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Storia: 5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Filosofia: 5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dell’Arte: 4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Discipline: 2   (per corso D: 3)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Laboratorio: 3  (per corso D: 2)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Totale ore UDA: 19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18"/>
          <w:szCs w:val="18"/>
          <w:rtl w:val="0"/>
        </w:rPr>
        <w:t xml:space="preserve">PIANO DI LAVORO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SPECIFICAZIONE DELLE FASI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971"/>
        <w:gridCol w:w="1917"/>
        <w:gridCol w:w="993"/>
        <w:gridCol w:w="708"/>
        <w:gridCol w:w="3546"/>
        <w:tblGridChange w:id="0">
          <w:tblGrid>
            <w:gridCol w:w="1643"/>
            <w:gridCol w:w="971"/>
            <w:gridCol w:w="1917"/>
            <w:gridCol w:w="993"/>
            <w:gridCol w:w="708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lo studente)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il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Esiti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Evidenze per la Valutazione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PROBLEMATIZZAZIONE, PRESENTAZIONE DEL COMPITO E ORGANIZZAZIONE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 facendo proposte.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 il problema e il compito nelle sue fasi essenziali; lancia e stimola l’attività di brainstorming mirata all’ideazione e messa a punto del percorso di lavoro.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 sono coinvolti, informati e motivati.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Prime ipotesi progettuali.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in situazioni comunicative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Porre domande e formulare ipotesi per sviluppare un percorso di ricerca, studio, lavoro.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Storia dell’Arte: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linguaggio dell’arte nei manifesti. Il tema dello sciopero nel Realismo ottocentesco e novecentesco e il linguaggio realistico. 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invita gli studenti a redigere a casa una scheda di analisi di un’opera (per esempio: Emilio Longoni,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L’oratore dello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Giovanni Pellizza da Volpedo,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Il Quarto stato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; Plinio Nomellini,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Hubert von Herkomer,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Robert Koehler,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Aligi Sassu,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dell’eredità storica, concettuale, artistica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(filo.)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(sto.)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e operare riflessioni sull’origine storica e filosofica dei principi sanciti dalla Costituzione, anche in relazione a grandi eventi della storia europea e mondiale.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le formazioni sociali e politiche tutelate dalla Costituzione, le loro funzioni e forme di regolamentazione (Partiti, Sindacati, Associazioni, organismi del terzo settore…).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contenuti e la funzione di alcune norme che tutelano diritti delle persone; es. diritto di famiglia; unioni civili; legge per la tutela delle lavoratrici madri; norme previdenziali e pensionistiche; norme a tutela del lavoro minorile e del lavoro in generale; riconduce i contenuti alla Costituzione e alla eventuale normativa europea.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istituti contrattuali del lavoro e li confronta con le disposizioni legislative generali sul lavoro e con la Costituzione.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Ricostruire la memoria delle violazioni dei diritti per non ripetere gli errori del passato individuando in essi possibili premesse di situazioni della contemporaneità.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i tratti distintivi delle più importanti forme artistico – espressive.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4. IDEAZIONE DELL’EVENTO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Divisi in gruppi gli studenti identificano il tema e iniziano a progettare la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 e di Storia dell’Arte: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stimola gli alunni, divisi in gruppi, aiutandoli nell’identificazione degli elementi per il prodotto finale e nella strutturazione del lavoro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Primo abbozzo di progettazione: tema, tempi, risorse, compiti dei membri del gruppo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(1 filo.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Operare ricerche, comparazioni, riflessioni sullo stato di attuazione nella nostra società e nel tempo dei principi presenti nella Costituzione;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alla formazione delle decisioni nell’ambito della scuola e della comunità,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Individuare, analizzare e approfondire alcuni problemi che interessano le società, a livello locale, nazionale e globale e i possibili legami tra di essi e con la storia, l’economia, la politica,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e analizzare alcune situazioni di disagio presenti nella nostra società.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 forme di solidarietà e supporto verso le persone più povere, a cominciare dai compagni, fino alla comunità di vita e a livello più ampio.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Argomentare la propria tesi, dopo essersi adeguatamente documentati, considerando e comprendendo le diverse posizioni e dimostrando capacità critiche.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Presentare descrizioni chiare e dettagliate su una vasta gamma di argomenti relativi al proprio campo di interesse. Spiegare un punto di vista su una questione di attualità dando i pro e i contro di varie opzioni.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Coordinare e organizzare risorse e attività personali e di un gruppo di lavoro, valorizzando le idee di ciascuno e le risorse disponibili.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5. PROGETTAZIONE 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Laboratorio: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 particolare, il docente invita a focalizzare l’attenzione anche su alcuni aspetti specifici: l’inclusività a livello architettonico (es. studio di spazi polifunzionali con abbattimento delle barriere architettoniche che tutelano i diritti di tutte le persone che usufruiscono dello spazio)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Servirsi di informazioni relative alle discipline di studio per supportare le argomentazioni.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e produrre testi multimediali utilizzando in modo efficace l’accostamento dei linguaggi verbali con quelli iconici e sonori e le risorse di software diversi.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Riconoscere e utilizzare la terminologia tecnica dell’ambito culturale e/o del settore professionale di indirizzo.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Cercare, reperire e selezionare fonti dirette e indirette, provenienti da supporti diversi, bibliografici e virtuali, di tipo formale e informale e da ambiti disciplinari vari.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Reperire informazioni da varie fonti per sviluppare progetti, gestire situazioni e problemi. Confrontare posizioni diverse.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6.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Laboratorio;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…………………………..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Organizzare dati e informazioni coerenti rispetto allo scopo, anche servendosi di strumenti digitali di archiviazione e di presentazione.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forme e strumenti di comunicazione pubblica: blog, newsletter, siti dedicati, articoli, relazioni… e sa interloquire in spazi pubblici di terzi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Assumere impegni verso la comunità attraverso attività di volontariato e partecipazione.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attraverso varie tecnologie digitali e individuare i mezzi e le forme di comunicazione digitali appropriati per un determinato contesto.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Padroneggiare i codici espressivi e comunicativi di vari mezzi di comunicazione anche rispetto alle proprie preferenze e necessità di studio e lavoro.</w:t>
            </w:r>
          </w:p>
          <w:p w:rsidR="00000000" w:rsidDel="00000000" w:rsidP="00000000" w:rsidRDefault="00000000" w:rsidRPr="00000000" w14:paraId="000000C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problemi e formulare procedure risolutive valutando risorse e modalità in rapporto ai  vincoli del contesto.</w:t>
            </w:r>
          </w:p>
          <w:p w:rsidR="00000000" w:rsidDel="00000000" w:rsidP="00000000" w:rsidRDefault="00000000" w:rsidRPr="00000000" w14:paraId="000000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Progettare un percorso operativo per realizzare un prodotto / un servizio procedendo per fasi e con attenzione alle variabili progettuali (tempo, risorse…).</w:t>
            </w:r>
          </w:p>
          <w:p w:rsidR="00000000" w:rsidDel="00000000" w:rsidP="00000000" w:rsidRDefault="00000000" w:rsidRPr="00000000" w14:paraId="000000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Realizzare elaborati plastici/ grafici/pittorici/misti (anche multimediali) sulla base di progetti specificatamente attinenti il proprio indirizzo utilizzando conoscenze e regole del linguaggio visivo (e plastico) e utilizzando tecniche, materiali e strumenti dello specifico settore.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studenti, in gruppo, ricostruiscono il percorso svolto. Esprimono valutazioni collettive e personali su quanto attuato.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 l’attività metacognitiva e stimola la riflessione da parte di tutti; consegna eventuali schede scritte (schema di relazione finale oppure</w:t>
            </w:r>
            <w:r w:rsidDel="00000000" w:rsidR="00000000" w:rsidRPr="00000000">
              <w:rPr>
                <w:rFonts w:ascii="Arial Narrow" w:cs="Arial Narrow" w:eastAsia="Arial Narrow" w:hAnsi="Arial Narrow"/>
                <w:strike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questionario di gradimento/autopercezione/autovalutazione).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L’esperienza è interiorizzata e valutata.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Eventuali relazioni finali oppure questionario di gradimento/autopercezione/autovalutazione…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Autovalutarsi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Impegnarsi per il benessere comune, esercitando autocontrollo delle proprie reazioni, affrontando e ricomponendo i conflitti, utilizzando la comunicazione assertiva, esercitando attenzione e vicinanza empatica per chi è in difficoltà.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Cooperare e assumere incarichi (nella classe / nel gruppo partecipando attivamente: assumere il ruolo-anche spontaneamente, portare a termine il compito, ricercare e mettere  a disposizione informazioni e materiali, offrire  aiuto)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Ideare e immaginare soluzioni, prodotti, elaborati con creatività e innovazione.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Negoziare idee e proposte per intraprendere progetti e trasformare idee in azioni.</w:t>
            </w:r>
          </w:p>
          <w:p w:rsidR="00000000" w:rsidDel="00000000" w:rsidP="00000000" w:rsidRDefault="00000000" w:rsidRPr="00000000" w14:paraId="000000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Prendere decisioni valutando tra  diverse possibilità  e strategie singolarmente e/o condivise da un gruppo</w:t>
            </w:r>
          </w:p>
          <w:p w:rsidR="00000000" w:rsidDel="00000000" w:rsidP="00000000" w:rsidRDefault="00000000" w:rsidRPr="00000000" w14:paraId="000000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Comunicare consapevolmente messaggi non verbali utilizzando e sperimentando varie tecniche espressivo-comunicative.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134" w:right="1134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472"/>
      <w:gridCol w:w="1382"/>
      <w:tblGridChange w:id="0">
        <w:tblGrid>
          <w:gridCol w:w="8472"/>
          <w:gridCol w:w="1382"/>
        </w:tblGrid>
      </w:tblGridChange>
    </w:tblGrid>
    <w:tr>
      <w:trPr>
        <w:cantSplit w:val="0"/>
        <w:trHeight w:val="52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E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Arial Narrow" w:cs="Arial Narrow" w:eastAsia="Arial Narrow" w:hAnsi="Arial Narrow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8"/>
              <w:szCs w:val="18"/>
              <w:rtl w:val="0"/>
            </w:rPr>
            <w:t xml:space="preserve">Strumenti di didattica per competenze: format UdA con rubrica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Pag </w:t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 di 5</w:t>
          </w:r>
        </w:p>
      </w:tc>
    </w:tr>
  </w:tbl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itolo2">
    <w:name w:val="heading 2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  <w:outlineLvl w:val="2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4">
    <w:name w:val="heading 4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  <w:outlineLvl w:val="3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Titolo5">
    <w:name w:val="heading 5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color w:val="000000"/>
      <w:sz w:val="26"/>
      <w:szCs w:val="26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5E2A3D"/>
    <w:pPr>
      <w:ind w:left="720"/>
      <w:contextualSpacing w:val="1"/>
    </w:pPr>
  </w:style>
  <w:style w:type="paragraph" w:styleId="Normale1" w:customStyle="1">
    <w:name w:val="Normale1"/>
    <w:rsid w:val="00C455DA"/>
    <w:pPr>
      <w:spacing w:after="0" w:line="240" w:lineRule="auto"/>
    </w:pPr>
    <w:rPr>
      <w:rFonts w:ascii="Arial Narrow" w:cs="Arial Narrow" w:eastAsia="Arial Narrow" w:hAnsi="Arial Narrow"/>
      <w:color w:val="0000ff"/>
      <w:sz w:val="15"/>
      <w:szCs w:val="15"/>
      <w:lang w:eastAsia="en-US"/>
    </w:rPr>
  </w:style>
  <w:style w:type="paragraph" w:styleId="Nessunaspaziatura">
    <w:name w:val="No Spacing"/>
    <w:uiPriority w:val="1"/>
    <w:qFormat w:val="1"/>
    <w:rsid w:val="006131A4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 w:val="1"/>
    <w:rsid w:val="00DF11AB"/>
    <w:rPr>
      <w:i w:val="1"/>
      <w:iCs w:val="1"/>
    </w:rPr>
  </w:style>
  <w:style w:type="character" w:styleId="Enfasigrassetto">
    <w:name w:val="Strong"/>
    <w:basedOn w:val="Carpredefinitoparagrafo"/>
    <w:uiPriority w:val="22"/>
    <w:qFormat w:val="1"/>
    <w:rsid w:val="00DF11AB"/>
    <w:rPr>
      <w:b w:val="1"/>
      <w:bCs w:val="1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gpi16HPRXjByiDRnFjpjBK8Fg==">AMUW2mV8Fj2bH9wFlA7tUfVdWXV70H3ylpfqwpyRLdHeia/SoS39kutLdWf6tpC08HCh1pmplVP6lgni6P8tl1GgCwoPVPjEXh3+1DM6PZwTiiwWJae8Gq9FwDO4mtnZIffYYvrAbgYx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2021-12-05T12:49:00Z</dcterms:created>
  <dc:creator>Admin</dc:creator>
</cp:coreProperties>
</file>