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40"/>
          <w:szCs w:val="40"/>
          <w:rtl w:val="0"/>
        </w:rPr>
        <w:t xml:space="preserve">Uda Educazione Civica – Classi Quinte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40"/>
          <w:szCs w:val="40"/>
          <w:rtl w:val="0"/>
        </w:rPr>
        <w:t xml:space="preserve">PROGETTO DI MASSIMA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40"/>
          <w:szCs w:val="40"/>
          <w:rtl w:val="0"/>
        </w:rPr>
        <w:t xml:space="preserve">Indirizzo: Arti Figurative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b w:val="1"/>
          <w:color w:val="00b050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b050"/>
          <w:sz w:val="18"/>
          <w:szCs w:val="18"/>
          <w:rtl w:val="0"/>
        </w:rPr>
        <w:t xml:space="preserve">NB: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l’UDA è una proposta: sta ai singoli docenti e Cdc decidere di adottarla (quest’anno o dall’anno prossimo);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come Commissione per l’Innovazione, si vuole fornire “uno schema di massima”, mostrando come l’USR avrebbe pensato l’Educazione Civica;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docenti e Cdc possono usare e riadattare l’Uda a piacimento;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se adottata, l’UDA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single"/>
          <w:shd w:fill="auto" w:val="clear"/>
          <w:vertAlign w:val="baseline"/>
          <w:rtl w:val="0"/>
        </w:rPr>
        <w:t xml:space="preserve">sostituisce gli argomenti previsti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 per le singole materie nel piano scolastico dell’Ed. civica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055"/>
        <w:gridCol w:w="7723"/>
        <w:tblGridChange w:id="0">
          <w:tblGrid>
            <w:gridCol w:w="2055"/>
            <w:gridCol w:w="7723"/>
          </w:tblGrid>
        </w:tblGridChange>
      </w:tblGrid>
      <w:tr>
        <w:trPr>
          <w:cantSplit w:val="0"/>
          <w:trHeight w:val="598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UNITA’ DI APPRENDIMENTO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0E">
            <w:pPr>
              <w:pStyle w:val="Heading1"/>
              <w:spacing w:after="0" w:before="0" w:line="240" w:lineRule="auto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Denominazione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36"/>
                <w:szCs w:val="36"/>
                <w:rtl w:val="0"/>
              </w:rPr>
              <w:t xml:space="preserve">Diritti conquistati, diritti da conquistare.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36"/>
                <w:szCs w:val="36"/>
                <w:rtl w:val="0"/>
              </w:rPr>
              <w:t xml:space="preserve">Lo sciopero tra ieri e oggi</w:t>
            </w:r>
          </w:p>
        </w:tc>
      </w:tr>
      <w:tr>
        <w:trPr>
          <w:cantSplit w:val="0"/>
          <w:trHeight w:val="1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11">
            <w:pPr>
              <w:pStyle w:val="Heading1"/>
              <w:spacing w:after="0" w:before="0" w:line="240" w:lineRule="auto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Compito autentico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(specificarne i fattori caratteristici: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contesto e problema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scopo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destinatario)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Studentesse e studenti dovranno decidere la tematica (salari, ambiente, violenza di genere, scuola, diritti…) per cui è necessario uno sciopero, si dovrà identificare una sigla sindacale che possa farsene promotrice, indentificare luogo, data, slogan dello sciopero stesso. Dopodiché, nei vari indirizzi: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ARTI FIGURATIVE: realizzare  …………. inerente al tema scelto? Il docente di storia dell’arte potrebbe assegnare una corrente artistica a cui ispirarsi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Prodotto 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Prodotti intermedi: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identificazione del tema, elaborazione dell’evento; una scheda di analisi di opere d’arte dell’Ottocento e Novecento che trattano il tema dello sciopero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Prodotto finale: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[quello identificato nella sezione precedente]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Competenza chiave da sviluppare prioritariamente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Competenze di Educazione Civica: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n. 1. Conoscere la Costituzione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n. 3. Consapevolezza della vita democratica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n. 6. Partecipazione al dibattito culturale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Competenze trasversali: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Capacità di imparare a imparare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Consapevolezza ed espressione culturale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Capacità imprenditoriale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Utenti 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Classi Quinte, Liceo Artistico (nei rispettivi indirizzi)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Materie coinvolte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Storia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Storia dell’Arte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Discipline (nei diversi indirizzi)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Filosofia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Laboratorio (nei diversi indirizzi)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Fasi di applicazione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(scomposizione del compito autentico)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1. Presentazione del compito e organizzazione (FILOSOFIA)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2. Introduzione storico-artistico-letteraria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   2.1 Introduzione alla storia del sindacato + articoli 39-40 (STORIA)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2..2 Introduzione al diritto del lavoro + tematica d’attualità a scelta (FILOSOFIA)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   2. 3 Introduzione al linguaggio del Realismo dell’Ottocento e il Realismo del Novecento; Costituzione (articolo 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   9) (STORIA DELL’ARTE)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4. Ideazione dell’evento (FILOSOFIA+STORIA DELL’ARTE)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5. Progettazione (DISCIPLINE)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6. Realizzazione del prodotto (LABORATORI)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7. Riflessione autovalutativa finale (STORIA)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8"/>
                <w:szCs w:val="18"/>
                <w:u w:val="single"/>
                <w:rtl w:val="0"/>
              </w:rPr>
              <w:t xml:space="preserve">Vanno bene in quest’ordine secondo voi?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right" w:pos="1915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Tempi </w:t>
              <w:tab/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Pentamestre: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Storia: 5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Filosofia: 5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Storia dell’Arte: 4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Discipline: 2   (per corso D: 3)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Laboratorio: 3  (per corso D: 2)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Totale ore UDA: 19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18"/>
          <w:szCs w:val="18"/>
          <w:rtl w:val="0"/>
        </w:rPr>
        <w:t xml:space="preserve">PIANO DI LAVORO 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color w:val="000000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SPECIFICAZIONE DELLE FASI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3"/>
        <w:gridCol w:w="971"/>
        <w:gridCol w:w="1917"/>
        <w:gridCol w:w="993"/>
        <w:gridCol w:w="708"/>
        <w:gridCol w:w="3546"/>
        <w:tblGridChange w:id="0">
          <w:tblGrid>
            <w:gridCol w:w="1643"/>
            <w:gridCol w:w="971"/>
            <w:gridCol w:w="1917"/>
            <w:gridCol w:w="993"/>
            <w:gridCol w:w="708"/>
            <w:gridCol w:w="3546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Fasi di applicazione</w:t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(cosa fa lo studente)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(cosa fa il docente)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Esiti </w:t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Tempi</w:t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Evidenze per la Valutazione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PROBLEMATIZZAZIONE, PRESENTAZIONE DEL COMPITO E ORGANIZZAZIONE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Ascolta  e  partecipa alla conversazione facendo proposte.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Docente di Filosofia: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Presenta il problema e il compito nelle sue fasi essenziali; lancia e stimola l’attività di brainstorming mirata all’ideazione e messa a punto del percorso di lavoro.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Gli studenti sono coinvolti, informati e motivati.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Prime ipotesi progettuali.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 ora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Interagire in situazioni comunicative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Porre domande e formulare ipotesi per sviluppare un percorso di ricerca, studio, lavoro.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2. INTRODUZIONE STORICO-ARTISTICO-LETTERARIA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Ascolta  e  partecipa alla conversazione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Docente di Filosofia: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Introduce a….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Docente di Storia: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Introduce a….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Docente di Storia dell’Arte: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Il linguaggio dell’arte nei manifesti.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Il tema dello sciopero nel Realismo ottocentesco e novecentesco e il linguaggio realistico. 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Il docente invita gli studenti a redigere a casa una scheda di analisi di un’opera (per esempio: Emilio Longoni,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L’oratore dello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, Giovanni Pellizza da Volpedo,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Il Quarto stato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; Plinio Nomellini,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, Hubert von Herkomer,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, Robert Koehler,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, Aligi Sassu, 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Consapevolezza dell’eredità storica, concettuale, artistica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 ore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(filo.)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 ore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(sto.)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 ore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(sto. arte)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Analizzare e operare riflessioni sull’origine storica e filosofica dei principi sanciti dalla Costituzione, anche in relazione a grandi eventi della storia europea e mondiale. 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 le formazioni sociali e politiche tutelate dalla Costituzione, le loro funzioni e forme di regolamentazione (Partiti, Sindacati, Associazioni, organismi del terzo settore…).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Analizzare i principali contenuti e la funzione di alcune norme che tutelano diritti delle persone; es. diritto di famiglia; unioni civili; legge per la tutela delle lavoratrici madri; norme previdenziali e pensionistiche; norme a tutela del lavoro minorile e del lavoro in generale; riconduce i contenuti alla Costituzione e alla eventuale normativa europea.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Analizzare i principali istituti contrattuali del lavoro e li confronta con le disposizioni legislative generali sul lavoro e con la Costituzione.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Ricostruire la memoria delle violazioni dei diritti per non ripetere gli errori del passato individuando in essi possibili premesse di situazioni della contemporaneità.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 i tratti distintivi delle più importanti forme artistico – espressive.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4. IDEAZIONE DELL’EVENTO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Divisi in gruppi gli studenti identificano il tema e iniziano a progettare la realizzazione del prodotto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Docente di Filosofia e di Storia dell’Arte: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Il docente stimola gli alunni, divisi in gruppi, aiutandoli nell’identificazione degli elementi per il prodotto finale e nella strutturazione del lavoro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Primo abbozzo di progettazione: tema, tempi, risorse, compiti dei membri del gruppo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 ore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(1 filo.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 sto. arte)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Operare ricerche, comparazioni, riflessioni sullo stato di attuazione nella nostra società e nel tempo dei principi presenti nella Costituzione;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Partecipare alla formazione delle decisioni nell’ambito della scuola e della comunità,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Individuare, analizzare e approfondire alcuni problemi che interessano le società, a livello locale, nazionale e globale e i possibili legami tra di essi e con la storia, l’economia, la politica,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 e analizzare alcune situazioni di disagio presenti nella nostra società.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Partecipare a forme di solidarietà e supporto verso le persone più povere, a cominciare dai compagni, fino alla comunità di vita e a livello più ampio.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Argomentare la propria tesi, dopo essersi adeguatamente documentati, considerando e comprendendo le diverse posizioni e dimostrando capacità critiche.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Presentare descrizioni chiare e dettagliate su una vasta gamma di argomenti relativi al proprio campo di interesse. Spiegare un punto di vista su una questione di attualità dando i pro e i contro di varie opzioni.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Coordinare e organizzare risorse e attività personali e di un gruppo di lavoro, valorizzando le idee di ciascuno e le risorse disponibili.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5. PROGETTAZIONE 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  <w:rtl w:val="0"/>
              </w:rPr>
              <w:t xml:space="preserve">………………………………………………………….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Docenti di Discipline e Laboratorio: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 ore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Servirsi di informazioni relative alle discipline di studio per supportare le argomentazioni.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Utilizzare e produrre testi multimediali utilizzando in modo efficace l’accostamento dei linguaggi verbali con quelli iconici e sonori e le risorse di software diversi.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Riconoscere e utilizzare la terminologia tecnica dell’ambito culturale e/o del settore professionale di indirizzo.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Cercare, reperire e selezionare fonti dirette e indirette, provenienti da supporti diversi, bibliografici e virtuali, di tipo formale e informale e da ambiti disciplinari vari.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Reperire informazioni da varie fonti per sviluppare progetti, gestire situazioni e problemi. Confrontare posizioni diverse.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6. REALIZZAZIONE DEL PRODOTTO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  <w:rtl w:val="0"/>
              </w:rPr>
              <w:t xml:space="preserve">…………………………………………………………………………………….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Docenti di Discipline e Laboratorio;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…………………………..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 ore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Organizzare dati e informazioni coerenti rispetto allo scopo, anche servendosi di strumenti digitali di archiviazione e di presentazione.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Utilizzare forme e strumenti di comunicazione pubblica: blog, newsletter, siti dedicati, articoli, relazioni… e sa interloquire in spazi pubblici di terzi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Assumere impegni verso la comunità attraverso attività di volontariato e partecipazione.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Interagire attraverso varie tecnologie digitali e individuare i mezzi e le forme di comunicazione digitali appropriati per un determinato contesto.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Padroneggiare i codici espressivi e comunicativi di vari mezzi di comunicazione anche rispetto alle proprie preferenze e necessità di studio e lavoro.</w:t>
            </w:r>
          </w:p>
          <w:p w:rsidR="00000000" w:rsidDel="00000000" w:rsidP="00000000" w:rsidRDefault="00000000" w:rsidRPr="00000000" w14:paraId="000000C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 problemi e formulare procedure risolutive valutando risorse e modalità in rapporto ai  vincoli del contesto.</w:t>
            </w:r>
          </w:p>
          <w:p w:rsidR="00000000" w:rsidDel="00000000" w:rsidP="00000000" w:rsidRDefault="00000000" w:rsidRPr="00000000" w14:paraId="000000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Progettare un percorso operativo per realizzare un prodotto / un servizio procedendo per fasi e con attenzione alle variabili progettuali (tempo, risorse…).</w:t>
            </w:r>
          </w:p>
          <w:p w:rsidR="00000000" w:rsidDel="00000000" w:rsidP="00000000" w:rsidRDefault="00000000" w:rsidRPr="00000000" w14:paraId="000000D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Realizzare elaborati plastici/ grafici/pittorici/misti (anche multimediali) sulla base di progetti specificatamente attinenti il proprio indirizzo utilizzando conoscenze e regole del linguaggio visivo (e plastico) e utilizzando tecniche, materiali e strumenti dello specifico settore.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7. RIFLESSIONE AUTOVALUTATIVA FINALE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Gli studenti, in gruppo, ricostruiscono il percorso svolto. Esprimono valutazioni collettive e personali su quanto attuato.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Docente di storia: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Coordina l’attività metacognitiva e stimola la riflessione da parte di tutti; consegna eventuali schede scritte (schema di relazione finale oppure</w:t>
            </w:r>
            <w:r w:rsidDel="00000000" w:rsidR="00000000" w:rsidRPr="00000000">
              <w:rPr>
                <w:rFonts w:ascii="Arial Narrow" w:cs="Arial Narrow" w:eastAsia="Arial Narrow" w:hAnsi="Arial Narrow"/>
                <w:strike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questionario di gradimento/autopercezione/autovalutazione).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L’esperienza è interiorizzata e valutata.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Eventuali relazioni finali oppure questionario di gradimento/autopercezione/autovalutazione…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 ora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Autovalutarsi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Impegnarsi per il benessere comune, esercitando autocontrollo delle proprie reazioni, affrontando e ricomponendo i conflitti, utilizzando la comunicazione assertiva, esercitando attenzione e vicinanza empatica per chi è in difficoltà.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Cooperare e assumere incarichi (nella classe / nel gruppo partecipando attivamente: assumere il ruolo-anche spontaneamente, portare a termine il compito, ricercare e mettere  a disposizione informazioni e materiali, offrire  aiuto)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Ideare e immaginare soluzioni, prodotti, elaborati con creatività e innovazione.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Negoziare idee e proposte per intraprendere progetti e trasformare idee in azioni.</w:t>
            </w:r>
          </w:p>
          <w:p w:rsidR="00000000" w:rsidDel="00000000" w:rsidP="00000000" w:rsidRDefault="00000000" w:rsidRPr="00000000" w14:paraId="000000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Prendere decisioni valutando tra  diverse possibilità  e strategie singolarmente e/o condivise da un gruppo</w:t>
            </w:r>
          </w:p>
          <w:p w:rsidR="00000000" w:rsidDel="00000000" w:rsidP="00000000" w:rsidRDefault="00000000" w:rsidRPr="00000000" w14:paraId="000000E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Comunicare consapevolmente messaggi non verbali utilizzando e sperimentando varie tecniche espressivo-comunicative.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134" w:top="1134" w:left="1134" w:right="1134" w:header="709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ind w:right="360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3"/>
      <w:tblW w:w="9854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8472"/>
      <w:gridCol w:w="1382"/>
      <w:tblGridChange w:id="0">
        <w:tblGrid>
          <w:gridCol w:w="8472"/>
          <w:gridCol w:w="1382"/>
        </w:tblGrid>
      </w:tblGridChange>
    </w:tblGrid>
    <w:tr>
      <w:trPr>
        <w:cantSplit w:val="0"/>
        <w:trHeight w:val="52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E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rFonts w:ascii="Arial Narrow" w:cs="Arial Narrow" w:eastAsia="Arial Narrow" w:hAnsi="Arial Narrow"/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18"/>
              <w:szCs w:val="18"/>
              <w:rtl w:val="0"/>
            </w:rPr>
            <w:t xml:space="preserve">Strumenti di didattica per competenze: format UdA con rubrica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E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 Narrow" w:cs="Arial Narrow" w:eastAsia="Arial Narrow" w:hAnsi="Arial Narrow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16"/>
              <w:szCs w:val="16"/>
              <w:rtl w:val="0"/>
            </w:rPr>
            <w:t xml:space="preserve">Pag </w:t>
          </w: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16"/>
              <w:szCs w:val="16"/>
              <w:rtl w:val="0"/>
            </w:rPr>
            <w:t xml:space="preserve"> di 5</w:t>
          </w:r>
        </w:p>
      </w:tc>
    </w:tr>
  </w:tbl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Arial Narrow" w:cs="Arial Narrow" w:eastAsia="Arial Narrow" w:hAnsi="Arial Narrow"/>
        <w:b w:val="1"/>
        <w:i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Arial Narrow" w:cs="Arial Narrow" w:eastAsia="Arial Narrow" w:hAnsi="Arial Narrow"/>
        <w:b w:val="1"/>
        <w:i w:val="1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Cambria" w:cs="Cambria" w:eastAsia="Cambria" w:hAnsi="Cambria"/>
      <w:b w:val="1"/>
      <w:i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1800" w:hanging="360"/>
      <w:jc w:val="center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2520" w:hanging="360"/>
      <w:jc w:val="both"/>
    </w:pPr>
    <w:rPr>
      <w:rFonts w:ascii="Times New Roman" w:cs="Times New Roman" w:eastAsia="Times New Roman" w:hAnsi="Times New Roman"/>
      <w:b w:val="1"/>
      <w:smallCaps w:val="1"/>
      <w:color w:val="000000"/>
      <w:sz w:val="20"/>
      <w:szCs w:val="20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color w:val="00000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0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Titolo2">
    <w:name w:val="heading 2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1"/>
    </w:pPr>
    <w:rPr>
      <w:rFonts w:ascii="Cambria" w:cs="Cambria" w:eastAsia="Cambria" w:hAnsi="Cambria"/>
      <w:b w:val="1"/>
      <w:i w:val="1"/>
      <w:color w:val="000000"/>
      <w:sz w:val="28"/>
      <w:szCs w:val="28"/>
    </w:rPr>
  </w:style>
  <w:style w:type="paragraph" w:styleId="Titolo3">
    <w:name w:val="heading 3"/>
    <w:basedOn w:val="Normale"/>
    <w:next w:val="Normale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1800" w:hanging="360"/>
      <w:jc w:val="center"/>
      <w:outlineLvl w:val="2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olo4">
    <w:name w:val="heading 4"/>
    <w:basedOn w:val="Normale"/>
    <w:next w:val="Normale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2520" w:hanging="360"/>
      <w:jc w:val="both"/>
      <w:outlineLvl w:val="3"/>
    </w:pPr>
    <w:rPr>
      <w:rFonts w:ascii="Times New Roman" w:cs="Times New Roman" w:eastAsia="Times New Roman" w:hAnsi="Times New Roman"/>
      <w:b w:val="1"/>
      <w:smallCaps w:val="1"/>
      <w:color w:val="000000"/>
      <w:sz w:val="20"/>
      <w:szCs w:val="20"/>
    </w:rPr>
  </w:style>
  <w:style w:type="paragraph" w:styleId="Titolo5">
    <w:name w:val="heading 5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4"/>
    </w:pPr>
    <w:rPr>
      <w:b w:val="1"/>
      <w:i w:val="1"/>
      <w:color w:val="000000"/>
      <w:sz w:val="26"/>
      <w:szCs w:val="26"/>
    </w:rPr>
  </w:style>
  <w:style w:type="paragraph" w:styleId="Titolo6">
    <w:name w:val="heading 6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Cambria" w:cs="Cambria" w:eastAsia="Cambria" w:hAnsi="Cambria"/>
      <w:i w:val="1"/>
      <w:color w:val="4f81bd"/>
      <w:sz w:val="24"/>
      <w:szCs w:val="24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Paragrafoelenco">
    <w:name w:val="List Paragraph"/>
    <w:basedOn w:val="Normale"/>
    <w:uiPriority w:val="34"/>
    <w:qFormat w:val="1"/>
    <w:rsid w:val="005E2A3D"/>
    <w:pPr>
      <w:ind w:left="720"/>
      <w:contextualSpacing w:val="1"/>
    </w:pPr>
  </w:style>
  <w:style w:type="paragraph" w:styleId="Normale1" w:customStyle="1">
    <w:name w:val="Normale1"/>
    <w:rsid w:val="00C455DA"/>
    <w:pPr>
      <w:spacing w:after="0" w:line="240" w:lineRule="auto"/>
    </w:pPr>
    <w:rPr>
      <w:rFonts w:ascii="Arial Narrow" w:cs="Arial Narrow" w:eastAsia="Arial Narrow" w:hAnsi="Arial Narrow"/>
      <w:color w:val="0000ff"/>
      <w:sz w:val="15"/>
      <w:szCs w:val="15"/>
      <w:lang w:eastAsia="en-US"/>
    </w:rPr>
  </w:style>
  <w:style w:type="paragraph" w:styleId="Nessunaspaziatura">
    <w:name w:val="No Spacing"/>
    <w:uiPriority w:val="1"/>
    <w:qFormat w:val="1"/>
    <w:rsid w:val="006131A4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 w:val="1"/>
    <w:rsid w:val="00DF11AB"/>
    <w:rPr>
      <w:i w:val="1"/>
      <w:iCs w:val="1"/>
    </w:rPr>
  </w:style>
  <w:style w:type="character" w:styleId="Enfasigrassetto">
    <w:name w:val="Strong"/>
    <w:basedOn w:val="Carpredefinitoparagrafo"/>
    <w:uiPriority w:val="22"/>
    <w:qFormat w:val="1"/>
    <w:rsid w:val="00DF11AB"/>
    <w:rPr>
      <w:b w:val="1"/>
      <w:bCs w:val="1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0G1na5q5ShQmRPUMJghLND2w6g==">AMUW2mXkNugheTDPzmwBd/H45BAOIoLF3eR06UBuSfOKSYIKWxIJEfFB2kiJWuwUUoWQHO5tYzDACDYS+CTvj95Jm7JRDvLcwm1QpGEahAfeON38H61kc5Y=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2021-12-05T12:50:00Z</dcterms:created>
  <dc:creator>Admin</dc:creator>
</cp:coreProperties>
</file>