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A10F" w14:textId="77777777" w:rsidR="004063FD" w:rsidRDefault="00406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32"/>
          <w:szCs w:val="32"/>
        </w:rPr>
      </w:pPr>
    </w:p>
    <w:p w14:paraId="7B4B96CF" w14:textId="77777777" w:rsidR="004063FD" w:rsidRDefault="0000000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Uda 1^ professionale</w:t>
      </w:r>
    </w:p>
    <w:p w14:paraId="1DE585A7" w14:textId="77777777" w:rsidR="004063FD" w:rsidRDefault="0000000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PROGETTO DI MASSIMA</w:t>
      </w:r>
    </w:p>
    <w:p w14:paraId="0945144A" w14:textId="77777777" w:rsidR="004063FD" w:rsidRDefault="004063F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3A280C56" w14:textId="77777777" w:rsidR="004063FD" w:rsidRDefault="00000000">
      <w:pPr>
        <w:spacing w:after="0" w:line="240" w:lineRule="auto"/>
        <w:rPr>
          <w:rFonts w:ascii="Arial Narrow" w:eastAsia="Arial Narrow" w:hAnsi="Arial Narrow" w:cs="Arial Narrow"/>
          <w:b/>
          <w:color w:val="00B05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>NB:</w:t>
      </w:r>
    </w:p>
    <w:p w14:paraId="2D6E1496" w14:textId="77777777" w:rsidR="004063FD" w:rsidRDefault="00000000">
      <w:pPr>
        <w:numPr>
          <w:ilvl w:val="0"/>
          <w:numId w:val="1"/>
        </w:numPr>
        <w:spacing w:after="0" w:line="240" w:lineRule="auto"/>
        <w:rPr>
          <w:b/>
          <w:color w:val="00B05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 xml:space="preserve">l’UDA è una proposta: sta ai singoli docenti e </w:t>
      </w:r>
      <w:proofErr w:type="spellStart"/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>Cdc</w:t>
      </w:r>
      <w:proofErr w:type="spellEnd"/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 xml:space="preserve"> decidere di adottarla (quest’anno o dall’anno prossimo);</w:t>
      </w:r>
    </w:p>
    <w:p w14:paraId="7318940F" w14:textId="77777777" w:rsidR="004063FD" w:rsidRDefault="00000000">
      <w:pPr>
        <w:numPr>
          <w:ilvl w:val="0"/>
          <w:numId w:val="1"/>
        </w:numPr>
        <w:spacing w:after="0" w:line="240" w:lineRule="auto"/>
        <w:rPr>
          <w:b/>
          <w:color w:val="00B05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 xml:space="preserve">come Commissione per l’Innovazione, si vuole fornire “uno schema di massima”, mostrando come l’USR avrebbe pensato l’Educazione Civica; </w:t>
      </w:r>
    </w:p>
    <w:p w14:paraId="10F4EDED" w14:textId="77777777" w:rsidR="004063FD" w:rsidRDefault="00000000">
      <w:pPr>
        <w:numPr>
          <w:ilvl w:val="0"/>
          <w:numId w:val="1"/>
        </w:numPr>
        <w:spacing w:after="0" w:line="240" w:lineRule="auto"/>
        <w:rPr>
          <w:b/>
          <w:color w:val="00B05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 xml:space="preserve">docenti e </w:t>
      </w:r>
      <w:proofErr w:type="spellStart"/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>Cdc</w:t>
      </w:r>
      <w:proofErr w:type="spellEnd"/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 xml:space="preserve"> possono usare e riadattare l’Uda a piacimento;</w:t>
      </w:r>
    </w:p>
    <w:p w14:paraId="1F5854EC" w14:textId="77777777" w:rsidR="004063FD" w:rsidRDefault="00000000">
      <w:pPr>
        <w:numPr>
          <w:ilvl w:val="0"/>
          <w:numId w:val="1"/>
        </w:numPr>
        <w:spacing w:after="0" w:line="240" w:lineRule="auto"/>
        <w:rPr>
          <w:b/>
          <w:color w:val="00B05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 xml:space="preserve">se adottata, l’UDA </w:t>
      </w:r>
      <w:r>
        <w:rPr>
          <w:rFonts w:ascii="Arial Narrow" w:eastAsia="Arial Narrow" w:hAnsi="Arial Narrow" w:cs="Arial Narrow"/>
          <w:b/>
          <w:color w:val="00B050"/>
          <w:sz w:val="18"/>
          <w:szCs w:val="18"/>
          <w:u w:val="single"/>
        </w:rPr>
        <w:t>sostituisce gli argomenti previsti</w:t>
      </w:r>
      <w:r>
        <w:rPr>
          <w:rFonts w:ascii="Arial Narrow" w:eastAsia="Arial Narrow" w:hAnsi="Arial Narrow" w:cs="Arial Narrow"/>
          <w:b/>
          <w:color w:val="00B050"/>
          <w:sz w:val="18"/>
          <w:szCs w:val="18"/>
        </w:rPr>
        <w:t xml:space="preserve"> per le singole materie nel piano scolastico dell’Ed. civica</w:t>
      </w:r>
    </w:p>
    <w:p w14:paraId="1ABEA193" w14:textId="77777777" w:rsidR="004063FD" w:rsidRDefault="00406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tbl>
      <w:tblPr>
        <w:tblStyle w:val="afc"/>
        <w:tblW w:w="9778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723"/>
      </w:tblGrid>
      <w:tr w:rsidR="004063FD" w14:paraId="7E4CD23A" w14:textId="77777777">
        <w:trPr>
          <w:trHeight w:val="598"/>
        </w:trPr>
        <w:tc>
          <w:tcPr>
            <w:tcW w:w="9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E4954F4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UNITA’ DI APPRENDIMENTO</w:t>
            </w:r>
          </w:p>
        </w:tc>
      </w:tr>
      <w:tr w:rsidR="004063FD" w14:paraId="715FBDE4" w14:textId="77777777"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2A071C" w14:textId="77777777" w:rsidR="004063FD" w:rsidRDefault="00000000">
            <w:pPr>
              <w:pStyle w:val="Titolo1"/>
              <w:spacing w:before="0" w:after="0" w:line="240" w:lineRule="auto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Denominazione</w:t>
            </w:r>
          </w:p>
        </w:tc>
        <w:tc>
          <w:tcPr>
            <w:tcW w:w="7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A9BE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All’avventura!</w:t>
            </w:r>
          </w:p>
          <w:p w14:paraId="5FFFBF6E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063FD" w14:paraId="278A24EF" w14:textId="77777777">
        <w:trPr>
          <w:trHeight w:val="128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0104D95B" w14:textId="77777777" w:rsidR="004063FD" w:rsidRDefault="00000000">
            <w:pPr>
              <w:pStyle w:val="Titolo1"/>
              <w:spacing w:before="0" w:after="0" w:line="240" w:lineRule="auto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Compito autentico</w:t>
            </w:r>
          </w:p>
          <w:p w14:paraId="32131F8C" w14:textId="77777777" w:rsidR="004063FD" w:rsidRDefault="00000000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(specificarne i fattori caratteristici:</w:t>
            </w:r>
          </w:p>
          <w:p w14:paraId="22AE0D23" w14:textId="77777777" w:rsidR="004063FD" w:rsidRDefault="00000000">
            <w:pPr>
              <w:spacing w:after="0" w:line="240" w:lineRule="auto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contesto e problema</w:t>
            </w:r>
          </w:p>
          <w:p w14:paraId="0A3ABD70" w14:textId="77777777" w:rsidR="004063FD" w:rsidRDefault="00000000">
            <w:pPr>
              <w:spacing w:after="0" w:line="240" w:lineRule="auto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scopo</w:t>
            </w:r>
          </w:p>
          <w:p w14:paraId="0A8238FC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destinatario)</w:t>
            </w:r>
          </w:p>
        </w:tc>
        <w:tc>
          <w:tcPr>
            <w:tcW w:w="7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DBB9" w14:textId="77777777" w:rsidR="004063FD" w:rsidRDefault="0000000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Gli studenti e le studentesse dovranno creare un ebook/libro cartaceo con le proprie produzioni.</w:t>
            </w:r>
          </w:p>
        </w:tc>
      </w:tr>
      <w:tr w:rsidR="004063FD" w14:paraId="67BD5837" w14:textId="77777777"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79B7A303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Prodotto </w:t>
            </w:r>
          </w:p>
          <w:p w14:paraId="14F5A127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(+ prodotti intermedi)</w:t>
            </w:r>
          </w:p>
        </w:tc>
        <w:tc>
          <w:tcPr>
            <w:tcW w:w="7723" w:type="dxa"/>
            <w:tcBorders>
              <w:left w:val="single" w:sz="4" w:space="0" w:color="000000"/>
              <w:right w:val="single" w:sz="4" w:space="0" w:color="000000"/>
            </w:tcBorders>
          </w:tcPr>
          <w:p w14:paraId="2E3420C6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Prodotti intermedi: analisi e comprensione di testi, pagine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Padlet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creazione di video.</w:t>
            </w:r>
          </w:p>
          <w:p w14:paraId="20DA09F9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4063FD" w14:paraId="266EF79E" w14:textId="77777777">
        <w:trPr>
          <w:trHeight w:val="427"/>
        </w:trPr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65EE301D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Competenza chiave da sviluppare prioritariamente</w:t>
            </w:r>
          </w:p>
        </w:tc>
        <w:tc>
          <w:tcPr>
            <w:tcW w:w="7723" w:type="dxa"/>
            <w:tcBorders>
              <w:left w:val="single" w:sz="4" w:space="0" w:color="000000"/>
              <w:right w:val="single" w:sz="4" w:space="0" w:color="000000"/>
            </w:tcBorders>
          </w:tcPr>
          <w:p w14:paraId="7DB8A538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Competenze chiave europee: </w:t>
            </w:r>
          </w:p>
          <w:p w14:paraId="2FA749A2" w14:textId="77777777" w:rsidR="004063F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competenza alfabetica funzionale; </w:t>
            </w:r>
          </w:p>
          <w:p w14:paraId="3FC0A218" w14:textId="77777777" w:rsidR="004063F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competenza digitale;</w:t>
            </w:r>
          </w:p>
          <w:p w14:paraId="5C174F2E" w14:textId="77777777" w:rsidR="004063F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competenza personale, sociale e capacità di imparare a imparare.</w:t>
            </w:r>
          </w:p>
          <w:p w14:paraId="05457719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54F6B653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Competenze in materia di cittadinanza:</w:t>
            </w:r>
          </w:p>
          <w:p w14:paraId="17BD697E" w14:textId="77777777" w:rsidR="004063F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progettare;</w:t>
            </w:r>
          </w:p>
          <w:p w14:paraId="5884CA5C" w14:textId="77777777" w:rsidR="004063F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collaborare e partecipare;</w:t>
            </w:r>
          </w:p>
          <w:p w14:paraId="7953FF1D" w14:textId="77777777" w:rsidR="004063FD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acquisire e interpretare l’informazione</w:t>
            </w:r>
          </w:p>
        </w:tc>
      </w:tr>
      <w:tr w:rsidR="004063FD" w14:paraId="7C776F1F" w14:textId="77777777"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A1E3A73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Utenti </w:t>
            </w:r>
          </w:p>
          <w:p w14:paraId="44B4FD48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(indicare la tipologia di scuola e la classe coinvolta nel compito)</w:t>
            </w:r>
          </w:p>
        </w:tc>
        <w:tc>
          <w:tcPr>
            <w:tcW w:w="7723" w:type="dxa"/>
            <w:tcBorders>
              <w:left w:val="single" w:sz="4" w:space="0" w:color="000000"/>
              <w:right w:val="single" w:sz="4" w:space="0" w:color="000000"/>
            </w:tcBorders>
          </w:tcPr>
          <w:p w14:paraId="6E659323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Classi prime, istituto professionale (ma anche tecnico e liceo).</w:t>
            </w:r>
          </w:p>
          <w:p w14:paraId="49CA99B4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4063FD" w14:paraId="6BA3F106" w14:textId="77777777"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CEEE536" w14:textId="77777777" w:rsidR="004063FD" w:rsidRDefault="00000000">
            <w:pP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Materie coinvolte</w:t>
            </w:r>
          </w:p>
        </w:tc>
        <w:tc>
          <w:tcPr>
            <w:tcW w:w="7723" w:type="dxa"/>
            <w:tcBorders>
              <w:left w:val="single" w:sz="4" w:space="0" w:color="000000"/>
              <w:right w:val="single" w:sz="4" w:space="0" w:color="000000"/>
            </w:tcBorders>
          </w:tcPr>
          <w:p w14:paraId="43DC004A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Lingua e letteratura italiana</w:t>
            </w:r>
          </w:p>
          <w:p w14:paraId="6A03EF25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33FA5D99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Scienze Motorie: es. su lanci e salti, orienteering…</w:t>
            </w:r>
          </w:p>
          <w:p w14:paraId="26E5736D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Informatica: “Matrix”, la gestione dei dati…</w:t>
            </w:r>
          </w:p>
          <w:p w14:paraId="4B89E2F4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Fisica: leggi fisiche </w:t>
            </w:r>
          </w:p>
          <w:p w14:paraId="03D499FD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Inglese: verbi di movimento,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simple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past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…</w:t>
            </w:r>
          </w:p>
          <w:p w14:paraId="0E242F3E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(Grammatica: il verbo)</w:t>
            </w:r>
          </w:p>
          <w:p w14:paraId="1D351712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Storia: i Cretesi e i giochi col toro, le tombe egizie…</w:t>
            </w:r>
          </w:p>
          <w:p w14:paraId="18C2D433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5536705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063FD" w14:paraId="5F7F492D" w14:textId="77777777"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0B625497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Fasi di applicazione</w:t>
            </w:r>
          </w:p>
          <w:p w14:paraId="5653DD6D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(scomposizione del compito autentico)</w:t>
            </w:r>
          </w:p>
        </w:tc>
        <w:tc>
          <w:tcPr>
            <w:tcW w:w="7723" w:type="dxa"/>
            <w:tcBorders>
              <w:left w:val="single" w:sz="4" w:space="0" w:color="000000"/>
              <w:right w:val="single" w:sz="4" w:space="0" w:color="000000"/>
            </w:tcBorders>
          </w:tcPr>
          <w:p w14:paraId="6A627DC1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4063FD" w14:paraId="0B74430E" w14:textId="77777777">
        <w:tc>
          <w:tcPr>
            <w:tcW w:w="20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14:paraId="31272B0D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right" w:pos="1915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Tempi 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7723" w:type="dxa"/>
            <w:tcBorders>
              <w:left w:val="single" w:sz="4" w:space="0" w:color="000000"/>
              <w:right w:val="single" w:sz="4" w:space="0" w:color="000000"/>
            </w:tcBorders>
          </w:tcPr>
          <w:p w14:paraId="46AB542F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Pentamestre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, min. 11 ore</w:t>
            </w:r>
          </w:p>
          <w:p w14:paraId="35C96D56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14:paraId="063D1627" w14:textId="77777777" w:rsidR="004063FD" w:rsidRDefault="00406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0879422" w14:textId="77777777" w:rsidR="004063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PIANO DI LAVORO </w:t>
      </w:r>
    </w:p>
    <w:p w14:paraId="1C4ABE83" w14:textId="77777777" w:rsidR="004063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SPECIFICAZIONE DELLE FASI </w:t>
      </w:r>
    </w:p>
    <w:p w14:paraId="7A7B5944" w14:textId="77777777" w:rsidR="004063FD" w:rsidRDefault="004063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tbl>
      <w:tblPr>
        <w:tblStyle w:val="afd"/>
        <w:tblW w:w="9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935"/>
        <w:gridCol w:w="2340"/>
        <w:gridCol w:w="2769"/>
        <w:gridCol w:w="520"/>
        <w:gridCol w:w="1235"/>
      </w:tblGrid>
      <w:tr w:rsidR="004063FD" w14:paraId="4E62A20A" w14:textId="77777777">
        <w:trPr>
          <w:trHeight w:val="380"/>
        </w:trPr>
        <w:tc>
          <w:tcPr>
            <w:tcW w:w="990" w:type="dxa"/>
            <w:shd w:val="clear" w:color="auto" w:fill="DEEAF6"/>
            <w:tcMar>
              <w:left w:w="70" w:type="dxa"/>
              <w:right w:w="70" w:type="dxa"/>
            </w:tcMar>
          </w:tcPr>
          <w:p w14:paraId="691C6FF3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Fasi di applicazione</w:t>
            </w:r>
          </w:p>
        </w:tc>
        <w:tc>
          <w:tcPr>
            <w:tcW w:w="1935" w:type="dxa"/>
            <w:shd w:val="clear" w:color="auto" w:fill="DEEAF6"/>
            <w:tcMar>
              <w:left w:w="70" w:type="dxa"/>
              <w:right w:w="70" w:type="dxa"/>
            </w:tcMar>
          </w:tcPr>
          <w:p w14:paraId="02FFAD00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Attività</w:t>
            </w:r>
          </w:p>
          <w:p w14:paraId="259C85CF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(cosa fa lo studente)</w:t>
            </w: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DEEAF6"/>
            <w:tcMar>
              <w:left w:w="70" w:type="dxa"/>
              <w:right w:w="70" w:type="dxa"/>
            </w:tcMar>
          </w:tcPr>
          <w:p w14:paraId="00C62182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Metodologia</w:t>
            </w:r>
          </w:p>
          <w:p w14:paraId="4C003165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(cosa fa il docente)</w:t>
            </w:r>
          </w:p>
        </w:tc>
        <w:tc>
          <w:tcPr>
            <w:tcW w:w="2769" w:type="dxa"/>
            <w:shd w:val="clear" w:color="auto" w:fill="DEEAF6"/>
            <w:tcMar>
              <w:left w:w="70" w:type="dxa"/>
              <w:right w:w="70" w:type="dxa"/>
            </w:tcMar>
          </w:tcPr>
          <w:p w14:paraId="3E73E03C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Esiti </w:t>
            </w:r>
          </w:p>
        </w:tc>
        <w:tc>
          <w:tcPr>
            <w:tcW w:w="520" w:type="dxa"/>
            <w:shd w:val="clear" w:color="auto" w:fill="DEEAF6"/>
            <w:tcMar>
              <w:left w:w="70" w:type="dxa"/>
              <w:right w:w="70" w:type="dxa"/>
            </w:tcMar>
          </w:tcPr>
          <w:p w14:paraId="7E6E3C5A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1235" w:type="dxa"/>
            <w:shd w:val="clear" w:color="auto" w:fill="DEEAF6"/>
            <w:tcMar>
              <w:left w:w="70" w:type="dxa"/>
              <w:right w:w="70" w:type="dxa"/>
            </w:tcMar>
          </w:tcPr>
          <w:p w14:paraId="660E51BD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Evidenze per la Valutazione </w:t>
            </w:r>
          </w:p>
        </w:tc>
      </w:tr>
      <w:tr w:rsidR="004063FD" w14:paraId="62604623" w14:textId="77777777">
        <w:trPr>
          <w:trHeight w:val="380"/>
        </w:trPr>
        <w:tc>
          <w:tcPr>
            <w:tcW w:w="990" w:type="dxa"/>
            <w:shd w:val="clear" w:color="auto" w:fill="auto"/>
            <w:tcMar>
              <w:left w:w="70" w:type="dxa"/>
              <w:right w:w="70" w:type="dxa"/>
            </w:tcMar>
          </w:tcPr>
          <w:p w14:paraId="38EF466E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935" w:type="dxa"/>
            <w:shd w:val="clear" w:color="auto" w:fill="auto"/>
            <w:tcMar>
              <w:left w:w="70" w:type="dxa"/>
              <w:right w:w="70" w:type="dxa"/>
            </w:tcMar>
          </w:tcPr>
          <w:p w14:paraId="4E6DB9E9" w14:textId="77777777" w:rsidR="004063FD" w:rsidRDefault="0000000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Brainstorming sull’avventura attraverso un gancio (breve video YouTube). A coppie gli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studenti enucleano le caratteristiche del sottogenere di avventura.</w:t>
            </w:r>
          </w:p>
        </w:tc>
        <w:tc>
          <w:tcPr>
            <w:tcW w:w="2340" w:type="dxa"/>
            <w:shd w:val="clear" w:color="auto" w:fill="auto"/>
            <w:tcMar>
              <w:left w:w="70" w:type="dxa"/>
              <w:right w:w="70" w:type="dxa"/>
            </w:tcMar>
          </w:tcPr>
          <w:p w14:paraId="6281F237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lastRenderedPageBreak/>
              <w:t>Problem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solving, cooperative learning informale.</w:t>
            </w:r>
          </w:p>
        </w:tc>
        <w:tc>
          <w:tcPr>
            <w:tcW w:w="2769" w:type="dxa"/>
            <w:shd w:val="clear" w:color="auto" w:fill="auto"/>
            <w:tcMar>
              <w:left w:w="70" w:type="dxa"/>
              <w:right w:w="70" w:type="dxa"/>
            </w:tcMar>
          </w:tcPr>
          <w:p w14:paraId="2E360844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70" w:type="dxa"/>
              <w:right w:w="70" w:type="dxa"/>
            </w:tcMar>
          </w:tcPr>
          <w:p w14:paraId="69E7DBD6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1h</w:t>
            </w:r>
          </w:p>
        </w:tc>
        <w:tc>
          <w:tcPr>
            <w:tcW w:w="1235" w:type="dxa"/>
            <w:shd w:val="clear" w:color="auto" w:fill="auto"/>
            <w:tcMar>
              <w:left w:w="70" w:type="dxa"/>
              <w:right w:w="70" w:type="dxa"/>
            </w:tcMar>
          </w:tcPr>
          <w:p w14:paraId="7EE9975A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063FD" w14:paraId="689DC6CE" w14:textId="77777777">
        <w:trPr>
          <w:trHeight w:val="380"/>
        </w:trPr>
        <w:tc>
          <w:tcPr>
            <w:tcW w:w="990" w:type="dxa"/>
            <w:shd w:val="clear" w:color="auto" w:fill="auto"/>
            <w:tcMar>
              <w:left w:w="70" w:type="dxa"/>
              <w:right w:w="70" w:type="dxa"/>
            </w:tcMar>
          </w:tcPr>
          <w:p w14:paraId="226FA307" w14:textId="77777777" w:rsidR="004063FD" w:rsidRDefault="0000000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935" w:type="dxa"/>
            <w:shd w:val="clear" w:color="auto" w:fill="auto"/>
            <w:tcMar>
              <w:left w:w="70" w:type="dxa"/>
              <w:right w:w="70" w:type="dxa"/>
            </w:tcMar>
          </w:tcPr>
          <w:p w14:paraId="2FCE161E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Svolgimento di un “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Kahoot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!” sul genere (con valutazione in itinere). Creazione di un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Padlet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con le caratteristiche individuate.</w:t>
            </w:r>
          </w:p>
        </w:tc>
        <w:tc>
          <w:tcPr>
            <w:tcW w:w="2340" w:type="dxa"/>
            <w:shd w:val="clear" w:color="auto" w:fill="auto"/>
            <w:tcMar>
              <w:left w:w="70" w:type="dxa"/>
              <w:right w:w="70" w:type="dxa"/>
            </w:tcMar>
          </w:tcPr>
          <w:p w14:paraId="103336D2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Gaming con “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Kahoot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!”, brainstorming.</w:t>
            </w:r>
          </w:p>
        </w:tc>
        <w:tc>
          <w:tcPr>
            <w:tcW w:w="2769" w:type="dxa"/>
            <w:shd w:val="clear" w:color="auto" w:fill="auto"/>
            <w:tcMar>
              <w:left w:w="70" w:type="dxa"/>
              <w:right w:w="70" w:type="dxa"/>
            </w:tcMar>
          </w:tcPr>
          <w:p w14:paraId="17CAD96D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70" w:type="dxa"/>
              <w:right w:w="70" w:type="dxa"/>
            </w:tcMar>
          </w:tcPr>
          <w:p w14:paraId="5C03FAD8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1h</w:t>
            </w:r>
          </w:p>
        </w:tc>
        <w:tc>
          <w:tcPr>
            <w:tcW w:w="1235" w:type="dxa"/>
            <w:shd w:val="clear" w:color="auto" w:fill="auto"/>
            <w:tcMar>
              <w:left w:w="70" w:type="dxa"/>
              <w:right w:w="70" w:type="dxa"/>
            </w:tcMar>
          </w:tcPr>
          <w:p w14:paraId="1FBB1EEA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063FD" w14:paraId="05A0C284" w14:textId="77777777">
        <w:trPr>
          <w:trHeight w:val="380"/>
        </w:trPr>
        <w:tc>
          <w:tcPr>
            <w:tcW w:w="990" w:type="dxa"/>
            <w:shd w:val="clear" w:color="auto" w:fill="auto"/>
            <w:tcMar>
              <w:left w:w="70" w:type="dxa"/>
              <w:right w:w="70" w:type="dxa"/>
            </w:tcMar>
          </w:tcPr>
          <w:p w14:paraId="07E0B7D6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935" w:type="dxa"/>
            <w:shd w:val="clear" w:color="auto" w:fill="auto"/>
            <w:tcMar>
              <w:left w:w="70" w:type="dxa"/>
              <w:right w:w="70" w:type="dxa"/>
            </w:tcMar>
          </w:tcPr>
          <w:p w14:paraId="52F94EE7" w14:textId="77777777" w:rsidR="004063FD" w:rsidRDefault="0000000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Focus sul protagonista di un possibile racconto di avventura. In modalità cooperative learning, immaginare il personaggio e redigere una sua breve descrizione. Lettura ad alta voce in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circle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time. </w:t>
            </w:r>
          </w:p>
        </w:tc>
        <w:tc>
          <w:tcPr>
            <w:tcW w:w="2340" w:type="dxa"/>
            <w:shd w:val="clear" w:color="auto" w:fill="auto"/>
            <w:tcMar>
              <w:left w:w="70" w:type="dxa"/>
              <w:right w:w="70" w:type="dxa"/>
            </w:tcMar>
          </w:tcPr>
          <w:p w14:paraId="4154DCAB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Role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playing, cooperative learning,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circle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time.</w:t>
            </w:r>
          </w:p>
        </w:tc>
        <w:tc>
          <w:tcPr>
            <w:tcW w:w="2769" w:type="dxa"/>
            <w:shd w:val="clear" w:color="auto" w:fill="auto"/>
            <w:tcMar>
              <w:left w:w="70" w:type="dxa"/>
              <w:right w:w="70" w:type="dxa"/>
            </w:tcMar>
          </w:tcPr>
          <w:p w14:paraId="6FA26369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70" w:type="dxa"/>
              <w:right w:w="70" w:type="dxa"/>
            </w:tcMar>
          </w:tcPr>
          <w:p w14:paraId="43CCA470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1h</w:t>
            </w:r>
          </w:p>
        </w:tc>
        <w:tc>
          <w:tcPr>
            <w:tcW w:w="1235" w:type="dxa"/>
            <w:shd w:val="clear" w:color="auto" w:fill="auto"/>
            <w:tcMar>
              <w:left w:w="70" w:type="dxa"/>
              <w:right w:w="70" w:type="dxa"/>
            </w:tcMar>
          </w:tcPr>
          <w:p w14:paraId="1CCD28BE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063FD" w14:paraId="70C9FAC6" w14:textId="77777777">
        <w:trPr>
          <w:trHeight w:val="380"/>
        </w:trPr>
        <w:tc>
          <w:tcPr>
            <w:tcW w:w="990" w:type="dxa"/>
            <w:shd w:val="clear" w:color="auto" w:fill="auto"/>
            <w:tcMar>
              <w:left w:w="70" w:type="dxa"/>
              <w:right w:w="70" w:type="dxa"/>
            </w:tcMar>
          </w:tcPr>
          <w:p w14:paraId="0352EBFE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1935" w:type="dxa"/>
            <w:shd w:val="clear" w:color="auto" w:fill="auto"/>
            <w:tcMar>
              <w:left w:w="70" w:type="dxa"/>
              <w:right w:w="70" w:type="dxa"/>
            </w:tcMar>
          </w:tcPr>
          <w:p w14:paraId="1F341EEE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Lettura di un testo di avventura dall’antologia con es. (valutazione in itinere).</w:t>
            </w:r>
          </w:p>
        </w:tc>
        <w:tc>
          <w:tcPr>
            <w:tcW w:w="2340" w:type="dxa"/>
            <w:shd w:val="clear" w:color="auto" w:fill="auto"/>
            <w:tcMar>
              <w:left w:w="70" w:type="dxa"/>
              <w:right w:w="70" w:type="dxa"/>
            </w:tcMar>
          </w:tcPr>
          <w:p w14:paraId="2D935805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Lettura e comprensione di testo.</w:t>
            </w:r>
          </w:p>
        </w:tc>
        <w:tc>
          <w:tcPr>
            <w:tcW w:w="2769" w:type="dxa"/>
            <w:shd w:val="clear" w:color="auto" w:fill="auto"/>
            <w:tcMar>
              <w:left w:w="70" w:type="dxa"/>
              <w:right w:w="70" w:type="dxa"/>
            </w:tcMar>
          </w:tcPr>
          <w:p w14:paraId="08A49435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70" w:type="dxa"/>
              <w:right w:w="70" w:type="dxa"/>
            </w:tcMar>
          </w:tcPr>
          <w:p w14:paraId="2CD6674F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2h</w:t>
            </w:r>
          </w:p>
        </w:tc>
        <w:tc>
          <w:tcPr>
            <w:tcW w:w="1235" w:type="dxa"/>
            <w:shd w:val="clear" w:color="auto" w:fill="auto"/>
            <w:tcMar>
              <w:left w:w="70" w:type="dxa"/>
              <w:right w:w="70" w:type="dxa"/>
            </w:tcMar>
          </w:tcPr>
          <w:p w14:paraId="38460210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063FD" w14:paraId="2F6355AD" w14:textId="77777777">
        <w:trPr>
          <w:trHeight w:val="380"/>
        </w:trPr>
        <w:tc>
          <w:tcPr>
            <w:tcW w:w="990" w:type="dxa"/>
            <w:shd w:val="clear" w:color="auto" w:fill="auto"/>
            <w:tcMar>
              <w:left w:w="70" w:type="dxa"/>
              <w:right w:w="70" w:type="dxa"/>
            </w:tcMar>
          </w:tcPr>
          <w:p w14:paraId="0FA66B67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5</w:t>
            </w:r>
          </w:p>
        </w:tc>
        <w:tc>
          <w:tcPr>
            <w:tcW w:w="1935" w:type="dxa"/>
            <w:shd w:val="clear" w:color="auto" w:fill="auto"/>
            <w:tcMar>
              <w:left w:w="70" w:type="dxa"/>
              <w:right w:w="70" w:type="dxa"/>
            </w:tcMar>
          </w:tcPr>
          <w:p w14:paraId="7E73106D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Lavoro di scrittura a gruppi di un testo di avventura. </w:t>
            </w:r>
          </w:p>
        </w:tc>
        <w:tc>
          <w:tcPr>
            <w:tcW w:w="2340" w:type="dxa"/>
            <w:shd w:val="clear" w:color="auto" w:fill="auto"/>
            <w:tcMar>
              <w:left w:w="70" w:type="dxa"/>
              <w:right w:w="70" w:type="dxa"/>
            </w:tcMar>
          </w:tcPr>
          <w:p w14:paraId="1F4A26C7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Cooperative learning. </w:t>
            </w:r>
          </w:p>
        </w:tc>
        <w:tc>
          <w:tcPr>
            <w:tcW w:w="2769" w:type="dxa"/>
            <w:shd w:val="clear" w:color="auto" w:fill="auto"/>
            <w:tcMar>
              <w:left w:w="70" w:type="dxa"/>
              <w:right w:w="70" w:type="dxa"/>
            </w:tcMar>
          </w:tcPr>
          <w:p w14:paraId="7ABE5976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70" w:type="dxa"/>
              <w:right w:w="70" w:type="dxa"/>
            </w:tcMar>
          </w:tcPr>
          <w:p w14:paraId="737AF468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4h</w:t>
            </w:r>
          </w:p>
        </w:tc>
        <w:tc>
          <w:tcPr>
            <w:tcW w:w="1235" w:type="dxa"/>
            <w:shd w:val="clear" w:color="auto" w:fill="auto"/>
            <w:tcMar>
              <w:left w:w="70" w:type="dxa"/>
              <w:right w:w="70" w:type="dxa"/>
            </w:tcMar>
          </w:tcPr>
          <w:p w14:paraId="4EFF3364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063FD" w14:paraId="0D3D4A5E" w14:textId="77777777">
        <w:trPr>
          <w:trHeight w:val="380"/>
        </w:trPr>
        <w:tc>
          <w:tcPr>
            <w:tcW w:w="990" w:type="dxa"/>
            <w:shd w:val="clear" w:color="auto" w:fill="auto"/>
            <w:tcMar>
              <w:left w:w="70" w:type="dxa"/>
              <w:right w:w="70" w:type="dxa"/>
            </w:tcMar>
          </w:tcPr>
          <w:p w14:paraId="10DA993B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6</w:t>
            </w:r>
          </w:p>
        </w:tc>
        <w:tc>
          <w:tcPr>
            <w:tcW w:w="1935" w:type="dxa"/>
            <w:shd w:val="clear" w:color="auto" w:fill="auto"/>
            <w:tcMar>
              <w:left w:w="70" w:type="dxa"/>
              <w:right w:w="70" w:type="dxa"/>
            </w:tcMar>
          </w:tcPr>
          <w:p w14:paraId="2D351592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Condivisione a gruppi dei testi, correzione e autocorrezione. Lettura ad alta voce. </w:t>
            </w:r>
          </w:p>
        </w:tc>
        <w:tc>
          <w:tcPr>
            <w:tcW w:w="2340" w:type="dxa"/>
            <w:shd w:val="clear" w:color="auto" w:fill="auto"/>
            <w:tcMar>
              <w:left w:w="70" w:type="dxa"/>
              <w:right w:w="70" w:type="dxa"/>
            </w:tcMar>
          </w:tcPr>
          <w:p w14:paraId="68895129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Cooperative learning, autovalutazione.</w:t>
            </w:r>
          </w:p>
        </w:tc>
        <w:tc>
          <w:tcPr>
            <w:tcW w:w="2769" w:type="dxa"/>
            <w:shd w:val="clear" w:color="auto" w:fill="auto"/>
            <w:tcMar>
              <w:left w:w="70" w:type="dxa"/>
              <w:right w:w="70" w:type="dxa"/>
            </w:tcMar>
          </w:tcPr>
          <w:p w14:paraId="76FB8AE7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0" w:type="dxa"/>
            <w:shd w:val="clear" w:color="auto" w:fill="auto"/>
            <w:tcMar>
              <w:left w:w="70" w:type="dxa"/>
              <w:right w:w="70" w:type="dxa"/>
            </w:tcMar>
          </w:tcPr>
          <w:p w14:paraId="2B0CA72C" w14:textId="77777777" w:rsidR="004063F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2h</w:t>
            </w:r>
          </w:p>
        </w:tc>
        <w:tc>
          <w:tcPr>
            <w:tcW w:w="1235" w:type="dxa"/>
            <w:shd w:val="clear" w:color="auto" w:fill="auto"/>
            <w:tcMar>
              <w:left w:w="70" w:type="dxa"/>
              <w:right w:w="70" w:type="dxa"/>
            </w:tcMar>
          </w:tcPr>
          <w:p w14:paraId="1F760227" w14:textId="77777777" w:rsidR="004063FD" w:rsidRDefault="00406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5C950F77" w14:textId="7A0781A6" w:rsidR="004063FD" w:rsidRPr="00EC2FBC" w:rsidRDefault="004063FD" w:rsidP="00EC2F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sectPr w:rsidR="004063FD" w:rsidRPr="00EC2FBC">
      <w:footerReference w:type="even" r:id="rId8"/>
      <w:footerReference w:type="default" r:id="rId9"/>
      <w:pgSz w:w="11906" w:h="16838"/>
      <w:pgMar w:top="1134" w:right="1134" w:bottom="1134" w:left="1134" w:header="709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4432" w14:textId="77777777" w:rsidR="004E1537" w:rsidRDefault="004E1537">
      <w:pPr>
        <w:spacing w:after="0" w:line="240" w:lineRule="auto"/>
      </w:pPr>
      <w:r>
        <w:separator/>
      </w:r>
    </w:p>
  </w:endnote>
  <w:endnote w:type="continuationSeparator" w:id="0">
    <w:p w14:paraId="24284EC1" w14:textId="77777777" w:rsidR="004E1537" w:rsidRDefault="004E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FC1D" w14:textId="77777777" w:rsidR="004063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285DC45" w14:textId="77777777" w:rsidR="004063FD" w:rsidRDefault="004063F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F0B3" w14:textId="77777777" w:rsidR="004063FD" w:rsidRDefault="004063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rFonts w:ascii="Arial" w:eastAsia="Arial" w:hAnsi="Arial" w:cs="Arial"/>
        <w:b/>
        <w:color w:val="000000"/>
        <w:sz w:val="16"/>
        <w:szCs w:val="16"/>
      </w:rPr>
    </w:pPr>
  </w:p>
  <w:tbl>
    <w:tblPr>
      <w:tblStyle w:val="aff6"/>
      <w:tblW w:w="985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8472"/>
      <w:gridCol w:w="1382"/>
    </w:tblGrid>
    <w:tr w:rsidR="004063FD" w14:paraId="3AEA4BC1" w14:textId="77777777">
      <w:trPr>
        <w:trHeight w:val="523"/>
      </w:trPr>
      <w:tc>
        <w:tcPr>
          <w:tcW w:w="8472" w:type="dxa"/>
          <w:vAlign w:val="center"/>
        </w:tcPr>
        <w:p w14:paraId="1C98D441" w14:textId="77777777" w:rsidR="004063F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Arial Narrow" w:eastAsia="Arial Narrow" w:hAnsi="Arial Narrow" w:cs="Arial Narrow"/>
              <w:b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Strumenti di didattica per competenze: format </w:t>
          </w:r>
          <w:proofErr w:type="spellStart"/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>UdA</w:t>
          </w:r>
          <w:proofErr w:type="spellEnd"/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 con rubrica</w:t>
          </w:r>
        </w:p>
      </w:tc>
      <w:tc>
        <w:tcPr>
          <w:tcW w:w="1382" w:type="dxa"/>
          <w:vAlign w:val="center"/>
        </w:tcPr>
        <w:p w14:paraId="2E137132" w14:textId="77777777" w:rsidR="004063F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proofErr w:type="spellStart"/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Pag</w:t>
          </w:r>
          <w:proofErr w:type="spellEnd"/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separate"/>
          </w:r>
          <w:r w:rsidR="00EC2FBC">
            <w:rPr>
              <w:rFonts w:ascii="Arial Narrow" w:eastAsia="Arial Narrow" w:hAnsi="Arial Narrow" w:cs="Arial Narrow"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 xml:space="preserve"> di 5</w:t>
          </w:r>
        </w:p>
      </w:tc>
    </w:tr>
  </w:tbl>
  <w:p w14:paraId="4968F49E" w14:textId="77777777" w:rsidR="004063FD" w:rsidRDefault="004063F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Arial Narrow" w:hAnsi="Arial Narrow" w:cs="Arial Narrow"/>
        <w:b/>
        <w:i/>
        <w:color w:val="000000"/>
        <w:sz w:val="16"/>
        <w:szCs w:val="16"/>
      </w:rPr>
    </w:pPr>
  </w:p>
  <w:p w14:paraId="5A7D3281" w14:textId="77777777" w:rsidR="004063FD" w:rsidRDefault="004063F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 Narrow" w:eastAsia="Arial Narrow" w:hAnsi="Arial Narrow" w:cs="Arial Narrow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EE27" w14:textId="77777777" w:rsidR="004E1537" w:rsidRDefault="004E1537">
      <w:pPr>
        <w:spacing w:after="0" w:line="240" w:lineRule="auto"/>
      </w:pPr>
      <w:r>
        <w:separator/>
      </w:r>
    </w:p>
  </w:footnote>
  <w:footnote w:type="continuationSeparator" w:id="0">
    <w:p w14:paraId="375E04A9" w14:textId="77777777" w:rsidR="004E1537" w:rsidRDefault="004E1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D05"/>
    <w:multiLevelType w:val="multilevel"/>
    <w:tmpl w:val="119E34D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E953D9"/>
    <w:multiLevelType w:val="multilevel"/>
    <w:tmpl w:val="FB54902C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5D4797"/>
    <w:multiLevelType w:val="multilevel"/>
    <w:tmpl w:val="507E77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80689198">
    <w:abstractNumId w:val="1"/>
  </w:num>
  <w:num w:numId="2" w16cid:durableId="167409848">
    <w:abstractNumId w:val="2"/>
  </w:num>
  <w:num w:numId="3" w16cid:durableId="51985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FD"/>
    <w:rsid w:val="004063FD"/>
    <w:rsid w:val="004E1537"/>
    <w:rsid w:val="00E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C14B"/>
  <w15:docId w15:val="{BC025C92-2790-4C8F-B1D8-5F5856CC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2520" w:hanging="360"/>
      <w:jc w:val="both"/>
      <w:outlineLvl w:val="3"/>
    </w:pPr>
    <w:rPr>
      <w:rFonts w:ascii="Times New Roman" w:eastAsia="Times New Roman" w:hAnsi="Times New Roman" w:cs="Times New Roman"/>
      <w:b/>
      <w:smallCaps/>
      <w:color w:val="000000"/>
      <w:sz w:val="20"/>
      <w:szCs w:val="20"/>
    </w:rPr>
  </w:style>
  <w:style w:type="paragraph" w:styleId="Titolo5">
    <w:name w:val="heading 5"/>
    <w:basedOn w:val="Normale"/>
    <w:next w:val="Normale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V7PFRE6C+VREoVZpy8iHEiNrMQ==">AMUW2mVKk76j0x9Xw8yDrV8Q4JupRKcTghsrZzz6YCTYIBTkFRpLvb9f7qbw6v94Eg4ChJOtk0Enorq9RkCrKv4GXvZ3suyqor2eiJKkYNUN6/jxGabPzu2LEnif9+7Edp7J3cspVReFDg4PQt8r0JCSGCDR8nIXvg==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Campagnaro</cp:lastModifiedBy>
  <cp:revision>2</cp:revision>
  <dcterms:created xsi:type="dcterms:W3CDTF">2022-09-13T11:29:00Z</dcterms:created>
  <dcterms:modified xsi:type="dcterms:W3CDTF">2022-09-13T11:31:00Z</dcterms:modified>
</cp:coreProperties>
</file>